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F374" w14:textId="67E65F63" w:rsidR="006A1CD9" w:rsidRPr="006A1CD9" w:rsidRDefault="006A1CD9" w:rsidP="006A1CD9">
      <w:pPr>
        <w:jc w:val="center"/>
        <w:rPr>
          <w:rFonts w:ascii="Calibri" w:hAnsi="Calibri" w:cs="Calibri"/>
          <w:b/>
          <w:bCs/>
          <w:kern w:val="0"/>
          <w:u w:val="single"/>
          <w14:ligatures w14:val="none"/>
        </w:rPr>
      </w:pPr>
      <w:r w:rsidRPr="006A1CD9">
        <w:rPr>
          <w:rFonts w:ascii="Calibri" w:hAnsi="Calibri" w:cs="Calibri"/>
          <w:b/>
          <w:bCs/>
          <w:kern w:val="0"/>
          <w:u w:val="single"/>
          <w14:ligatures w14:val="none"/>
        </w:rPr>
        <w:t>Gregory Newcombe – Manifesto Pledge – Exeter City Trust Elections</w:t>
      </w:r>
    </w:p>
    <w:p w14:paraId="68DD0420" w14:textId="77777777" w:rsidR="006A1CD9" w:rsidRDefault="006A1CD9" w:rsidP="006A1CD9">
      <w:pPr>
        <w:rPr>
          <w:rFonts w:ascii="Calibri" w:hAnsi="Calibri" w:cs="Calibri"/>
          <w:kern w:val="0"/>
          <w14:ligatures w14:val="none"/>
        </w:rPr>
      </w:pPr>
    </w:p>
    <w:p w14:paraId="2D62E88C" w14:textId="450B9842"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Exeter City has always been in my heart.</w:t>
      </w:r>
    </w:p>
    <w:p w14:paraId="46801069"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I watched my first game when I was five years old, and I’ll never forget being mascot against Plymouth Argyle back in 1992. By 13, I was a 50/50 seller at St James Park—part of the matchday buzz and already proud to be contributing to the club I loved. That early connection never left me.</w:t>
      </w:r>
    </w:p>
    <w:p w14:paraId="3A0265E9"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Professionally, I’ve built a successful career as a senior business leader in the FMCG sector, leading diverse teams and managing contracts worth tens of millions of pounds. My experience spans strategic growth, stakeholder engagement, and navigating complex commercial environments—skills I believe can help support Exeter City’s ambitions for the future.</w:t>
      </w:r>
    </w:p>
    <w:p w14:paraId="090C665A"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Now feels like the right time to give back. I’m especially passionate about strengthening the bond between the club and its supporters—honouring the loyalty of our long-standing community while building deeper engagement with younger generations. Many newer fans don’t feel as connected to the club’s leadership—not out of disregard, but because their expectations and experiences are different. We need to evolve how we communicate, involve, and inspire.</w:t>
      </w:r>
    </w:p>
    <w:p w14:paraId="3BBF41D8"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I have huge respect for the board’s commitment in steering the club through both triumphs and challenges. Their work has laid a solid foundation. But to keep progressing, we must also look at new ways to secure long-term financial resilience. That includes being open to innovative thinking while staying true to who we are.</w:t>
      </w:r>
    </w:p>
    <w:p w14:paraId="334DC952"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I remain a strong advocate for the trust ownership model—it defines us. Like any lasting tradition, though, it may benefit from subtle evolution to stay relevant in a rapidly changing world.</w:t>
      </w:r>
    </w:p>
    <w:p w14:paraId="4A311E10"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If elected, I see my role as a connector—bringing together the experience and stability of current leadership with the energy and ideas of future generations. I want to help grow our membership, support commercial innovation, and ensure the club continues to thrive—on and off the pitch—for years to come.</w:t>
      </w:r>
    </w:p>
    <w:p w14:paraId="595B2C65" w14:textId="77777777" w:rsidR="006A1CD9" w:rsidRPr="00670E60" w:rsidRDefault="006A1CD9" w:rsidP="006A1CD9">
      <w:pPr>
        <w:rPr>
          <w:rFonts w:ascii="Calibri" w:hAnsi="Calibri" w:cs="Calibri"/>
          <w:kern w:val="0"/>
          <w14:ligatures w14:val="none"/>
        </w:rPr>
      </w:pPr>
      <w:r w:rsidRPr="00670E60">
        <w:rPr>
          <w:rFonts w:ascii="Calibri" w:hAnsi="Calibri" w:cs="Calibri"/>
          <w:kern w:val="0"/>
          <w14:ligatures w14:val="none"/>
        </w:rPr>
        <w:t>I offer strategic vision, commercial expertise, and a lifelong commitment to Exeter City. I’m ready to play my part in helping the club seize new opportunities while protecting what makes it special.</w:t>
      </w:r>
    </w:p>
    <w:p w14:paraId="44806CA4" w14:textId="652090E1" w:rsidR="00026638" w:rsidRPr="00026638" w:rsidRDefault="00026638">
      <w:pPr>
        <w:rPr>
          <w:rFonts w:ascii="Calibri" w:hAnsi="Calibri" w:cs="Calibri"/>
          <w:kern w:val="0"/>
          <w14:ligatures w14:val="none"/>
        </w:rPr>
      </w:pPr>
    </w:p>
    <w:sectPr w:rsidR="00026638" w:rsidRPr="00026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09"/>
    <w:rsid w:val="00026638"/>
    <w:rsid w:val="000F7B90"/>
    <w:rsid w:val="006A1CD9"/>
    <w:rsid w:val="00723FCA"/>
    <w:rsid w:val="00801182"/>
    <w:rsid w:val="00910288"/>
    <w:rsid w:val="00C02D03"/>
    <w:rsid w:val="00C85B84"/>
    <w:rsid w:val="00EA2569"/>
    <w:rsid w:val="00FC1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1A3"/>
  <w15:chartTrackingRefBased/>
  <w15:docId w15:val="{D2886047-D923-49EF-930A-5C99CA40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D9"/>
  </w:style>
  <w:style w:type="paragraph" w:styleId="Heading1">
    <w:name w:val="heading 1"/>
    <w:basedOn w:val="Normal"/>
    <w:next w:val="Normal"/>
    <w:link w:val="Heading1Char"/>
    <w:uiPriority w:val="9"/>
    <w:qFormat/>
    <w:rsid w:val="000266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266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663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663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2663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26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63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266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663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2663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2663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26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638"/>
    <w:rPr>
      <w:rFonts w:eastAsiaTheme="majorEastAsia" w:cstheme="majorBidi"/>
      <w:color w:val="272727" w:themeColor="text1" w:themeTint="D8"/>
    </w:rPr>
  </w:style>
  <w:style w:type="paragraph" w:styleId="Title">
    <w:name w:val="Title"/>
    <w:basedOn w:val="Normal"/>
    <w:next w:val="Normal"/>
    <w:link w:val="TitleChar"/>
    <w:uiPriority w:val="10"/>
    <w:qFormat/>
    <w:rsid w:val="00026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638"/>
    <w:pPr>
      <w:spacing w:before="160"/>
      <w:jc w:val="center"/>
    </w:pPr>
    <w:rPr>
      <w:i/>
      <w:iCs/>
      <w:color w:val="404040" w:themeColor="text1" w:themeTint="BF"/>
    </w:rPr>
  </w:style>
  <w:style w:type="character" w:customStyle="1" w:styleId="QuoteChar">
    <w:name w:val="Quote Char"/>
    <w:basedOn w:val="DefaultParagraphFont"/>
    <w:link w:val="Quote"/>
    <w:uiPriority w:val="29"/>
    <w:rsid w:val="00026638"/>
    <w:rPr>
      <w:i/>
      <w:iCs/>
      <w:color w:val="404040" w:themeColor="text1" w:themeTint="BF"/>
    </w:rPr>
  </w:style>
  <w:style w:type="paragraph" w:styleId="ListParagraph">
    <w:name w:val="List Paragraph"/>
    <w:basedOn w:val="Normal"/>
    <w:uiPriority w:val="34"/>
    <w:qFormat/>
    <w:rsid w:val="00026638"/>
    <w:pPr>
      <w:ind w:left="720"/>
      <w:contextualSpacing/>
    </w:pPr>
  </w:style>
  <w:style w:type="character" w:styleId="IntenseEmphasis">
    <w:name w:val="Intense Emphasis"/>
    <w:basedOn w:val="DefaultParagraphFont"/>
    <w:uiPriority w:val="21"/>
    <w:qFormat/>
    <w:rsid w:val="00026638"/>
    <w:rPr>
      <w:i/>
      <w:iCs/>
      <w:color w:val="2E74B5" w:themeColor="accent1" w:themeShade="BF"/>
    </w:rPr>
  </w:style>
  <w:style w:type="paragraph" w:styleId="IntenseQuote">
    <w:name w:val="Intense Quote"/>
    <w:basedOn w:val="Normal"/>
    <w:next w:val="Normal"/>
    <w:link w:val="IntenseQuoteChar"/>
    <w:uiPriority w:val="30"/>
    <w:qFormat/>
    <w:rsid w:val="000266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6638"/>
    <w:rPr>
      <w:i/>
      <w:iCs/>
      <w:color w:val="2E74B5" w:themeColor="accent1" w:themeShade="BF"/>
    </w:rPr>
  </w:style>
  <w:style w:type="character" w:styleId="IntenseReference">
    <w:name w:val="Intense Reference"/>
    <w:basedOn w:val="DefaultParagraphFont"/>
    <w:uiPriority w:val="32"/>
    <w:qFormat/>
    <w:rsid w:val="0002663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1883</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BFSGroup LTD</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Newcombe</dc:creator>
  <cp:keywords/>
  <dc:description/>
  <cp:lastModifiedBy>Greg Newcombe</cp:lastModifiedBy>
  <cp:revision>1</cp:revision>
  <dcterms:created xsi:type="dcterms:W3CDTF">2025-09-27T14:45:00Z</dcterms:created>
  <dcterms:modified xsi:type="dcterms:W3CDTF">2025-09-27T15:00:00Z</dcterms:modified>
</cp:coreProperties>
</file>